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144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2383" w:right="464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3601066</wp:posOffset>
            </wp:positionH>
            <wp:positionV relativeFrom="paragraph">
              <wp:posOffset>-1046405</wp:posOffset>
            </wp:positionV>
            <wp:extent cx="630858" cy="7944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8" cy="79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МУНИЦИПАЛЬНОЕ</w:t>
      </w:r>
      <w:r>
        <w:rPr>
          <w:spacing w:val="-18"/>
        </w:rPr>
        <w:t> </w:t>
      </w:r>
      <w:r>
        <w:rPr/>
        <w:t>ОБРАЗОВАНИЕ ХАНТЫ-МАНСИЙСКИЙ РАЙОН</w:t>
      </w:r>
    </w:p>
    <w:p>
      <w:pPr>
        <w:pStyle w:val="BodyText"/>
        <w:ind w:left="1916"/>
        <w:jc w:val="center"/>
      </w:pPr>
      <w:r>
        <w:rPr/>
        <w:t>Ханты-Мансийский</w:t>
      </w:r>
      <w:r>
        <w:rPr>
          <w:spacing w:val="-7"/>
        </w:rPr>
        <w:t> </w:t>
      </w:r>
      <w:r>
        <w:rPr/>
        <w:t>автономный</w:t>
      </w:r>
      <w:r>
        <w:rPr>
          <w:spacing w:val="-6"/>
        </w:rPr>
        <w:t> </w:t>
      </w:r>
      <w:r>
        <w:rPr/>
        <w:t>округ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4"/>
        </w:rPr>
        <w:t>Югра</w:t>
      </w:r>
    </w:p>
    <w:p>
      <w:pPr>
        <w:pStyle w:val="BodyText"/>
        <w:spacing w:before="89"/>
        <w:ind w:left="669"/>
      </w:pPr>
      <w:r>
        <w:rPr/>
        <w:br w:type="column"/>
      </w:r>
      <w:r>
        <w:rPr>
          <w:spacing w:val="-2"/>
        </w:rPr>
        <w:t>ПРОЕКТ</w:t>
      </w:r>
    </w:p>
    <w:p>
      <w:pPr>
        <w:spacing w:after="0"/>
        <w:sectPr>
          <w:type w:val="continuous"/>
          <w:pgSz w:w="11910" w:h="16840"/>
          <w:pgMar w:top="720" w:bottom="280" w:left="1440" w:right="1020"/>
          <w:cols w:num="2" w:equalWidth="0">
            <w:col w:w="7535" w:space="40"/>
            <w:col w:w="1875"/>
          </w:cols>
        </w:sectPr>
      </w:pPr>
    </w:p>
    <w:p>
      <w:pPr>
        <w:pStyle w:val="BodyText"/>
      </w:pPr>
    </w:p>
    <w:p>
      <w:pPr>
        <w:pStyle w:val="Title"/>
        <w:spacing w:line="480" w:lineRule="auto"/>
      </w:pPr>
      <w:r>
        <w:rPr/>
        <w:t>АДМИНИСТРАЦИЯ</w:t>
      </w:r>
      <w:r>
        <w:rPr>
          <w:spacing w:val="-16"/>
        </w:rPr>
        <w:t> </w:t>
      </w:r>
      <w:r>
        <w:rPr/>
        <w:t>ХАНТЫ-МАНСИЙСКОГО</w:t>
      </w:r>
      <w:r>
        <w:rPr>
          <w:spacing w:val="-17"/>
        </w:rPr>
        <w:t> </w:t>
      </w:r>
      <w:r>
        <w:rPr/>
        <w:t>РАЙОНА </w:t>
      </w:r>
      <w:r>
        <w:rPr>
          <w:spacing w:val="-2"/>
        </w:rPr>
        <w:t>ПОСТАНОВЛЕНИЕ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8011" w:val="left" w:leader="none"/>
        </w:tabs>
        <w:ind w:left="118"/>
      </w:pPr>
      <w:r>
        <w:rPr/>
        <w:t>от </w:t>
      </w:r>
      <w:r>
        <w:rPr>
          <w:spacing w:val="-2"/>
        </w:rPr>
        <w:t>00.00.2024</w:t>
      </w:r>
      <w:r>
        <w:rPr/>
        <w:tab/>
        <w:t>№</w:t>
      </w:r>
      <w:r>
        <w:rPr>
          <w:spacing w:val="-3"/>
        </w:rPr>
        <w:t> </w:t>
      </w:r>
      <w:r>
        <w:rPr>
          <w:spacing w:val="-5"/>
        </w:rPr>
        <w:t>000</w:t>
      </w: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Ханты-</w:t>
      </w:r>
      <w:r>
        <w:rPr>
          <w:i/>
          <w:spacing w:val="-2"/>
          <w:sz w:val="24"/>
        </w:rPr>
        <w:t>Мансийск</w:t>
      </w:r>
    </w:p>
    <w:p>
      <w:pPr>
        <w:pStyle w:val="BodyText"/>
        <w:spacing w:before="46"/>
        <w:rPr>
          <w:i/>
          <w:sz w:val="24"/>
        </w:rPr>
      </w:pPr>
    </w:p>
    <w:p>
      <w:pPr>
        <w:pStyle w:val="BodyText"/>
        <w:ind w:left="118"/>
      </w:pPr>
      <w:r>
        <w:rPr/>
        <w:t>О</w:t>
      </w:r>
      <w:r>
        <w:rPr>
          <w:spacing w:val="-5"/>
        </w:rPr>
        <w:t> </w:t>
      </w:r>
      <w:r>
        <w:rPr/>
        <w:t>внесении</w:t>
      </w:r>
      <w:r>
        <w:rPr>
          <w:spacing w:val="-4"/>
        </w:rPr>
        <w:t> </w:t>
      </w:r>
      <w:r>
        <w:rPr>
          <w:spacing w:val="-2"/>
        </w:rPr>
        <w:t>изменений</w:t>
      </w:r>
    </w:p>
    <w:p>
      <w:pPr>
        <w:pStyle w:val="BodyText"/>
        <w:ind w:left="118" w:right="5349"/>
      </w:pPr>
      <w:r>
        <w:rPr/>
        <w:t>в</w:t>
      </w:r>
      <w:r>
        <w:rPr>
          <w:spacing w:val="-17"/>
        </w:rPr>
        <w:t> </w:t>
      </w:r>
      <w:r>
        <w:rPr/>
        <w:t>постановление</w:t>
      </w:r>
      <w:r>
        <w:rPr>
          <w:spacing w:val="-17"/>
        </w:rPr>
        <w:t> </w:t>
      </w:r>
      <w:r>
        <w:rPr/>
        <w:t>Администрации Ханты-Мансийского района</w:t>
      </w:r>
    </w:p>
    <w:p>
      <w:pPr>
        <w:pStyle w:val="BodyText"/>
        <w:ind w:left="118"/>
      </w:pPr>
      <w:r>
        <w:rPr/>
        <w:t>от 08.12.2021 №</w:t>
      </w:r>
      <w:r>
        <w:rPr>
          <w:spacing w:val="-1"/>
        </w:rPr>
        <w:t> </w:t>
      </w:r>
      <w:r>
        <w:rPr>
          <w:spacing w:val="-5"/>
        </w:rPr>
        <w:t>318</w:t>
      </w:r>
    </w:p>
    <w:p>
      <w:pPr>
        <w:pStyle w:val="BodyText"/>
        <w:ind w:left="118" w:right="5656"/>
      </w:pPr>
      <w:r>
        <w:rPr/>
        <w:t>«О</w:t>
      </w:r>
      <w:r>
        <w:rPr>
          <w:spacing w:val="-16"/>
        </w:rPr>
        <w:t> </w:t>
      </w:r>
      <w:r>
        <w:rPr/>
        <w:t>муниципальной</w:t>
      </w:r>
      <w:r>
        <w:rPr>
          <w:spacing w:val="-16"/>
        </w:rPr>
        <w:t> </w:t>
      </w:r>
      <w:r>
        <w:rPr/>
        <w:t>программе Ханты-Мансийского района</w:t>
      </w:r>
    </w:p>
    <w:p>
      <w:pPr>
        <w:pStyle w:val="BodyText"/>
        <w:ind w:left="118" w:right="4440"/>
      </w:pPr>
      <w:r>
        <w:rPr/>
        <w:t>«Подготовка</w:t>
      </w:r>
      <w:r>
        <w:rPr>
          <w:spacing w:val="-17"/>
        </w:rPr>
        <w:t> </w:t>
      </w:r>
      <w:r>
        <w:rPr/>
        <w:t>перспективных</w:t>
      </w:r>
      <w:r>
        <w:rPr>
          <w:spacing w:val="-17"/>
        </w:rPr>
        <w:t> </w:t>
      </w:r>
      <w:r>
        <w:rPr/>
        <w:t>территорий для развития жилищного строительства Ханты-Мансийского района»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8" w:right="109" w:firstLine="708"/>
        <w:jc w:val="both"/>
      </w:pPr>
      <w:r>
        <w:rPr/>
        <w:t>В целях приведения муниципальных правовых актов Ханты- Мансийского района в соответствие с действующим законодательством, руководствуясь статьей 32 Устава Ханты-Мансийского района: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94" w:val="left" w:leader="none"/>
        </w:tabs>
        <w:spacing w:line="240" w:lineRule="auto" w:before="0" w:after="0"/>
        <w:ind w:left="118" w:right="109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Ханты-Мансийского района от 08.12.2021 № 318 «О муниципальной программе Ханты- Мансийского района «Подготовка перспективных территорий для развития жилищного строительства Ханты-Мансийского района» (далее - постановление) следующие изменения:</w:t>
      </w:r>
    </w:p>
    <w:p>
      <w:pPr>
        <w:pStyle w:val="ListParagraph"/>
        <w:numPr>
          <w:ilvl w:val="1"/>
          <w:numId w:val="1"/>
        </w:numPr>
        <w:tabs>
          <w:tab w:pos="1394" w:val="left" w:leader="none"/>
        </w:tabs>
        <w:spacing w:line="240" w:lineRule="auto" w:before="0" w:after="0"/>
        <w:ind w:left="118" w:right="110" w:firstLine="709"/>
        <w:jc w:val="both"/>
        <w:rPr>
          <w:sz w:val="28"/>
        </w:rPr>
      </w:pPr>
      <w:r>
        <w:rPr>
          <w:sz w:val="28"/>
        </w:rPr>
        <w:t>В приложении к постановлению (далее – муниципальная программа) паспорт муниципальной программы изложить в следующей </w:t>
      </w:r>
      <w:r>
        <w:rPr>
          <w:spacing w:val="-2"/>
          <w:sz w:val="28"/>
        </w:rPr>
        <w:t>редакции: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720" w:bottom="280" w:left="1440" w:right="1020"/>
        </w:sectPr>
      </w:pPr>
    </w:p>
    <w:p>
      <w:pPr>
        <w:pStyle w:val="BodyText"/>
        <w:spacing w:before="78"/>
      </w:pPr>
    </w:p>
    <w:p>
      <w:pPr>
        <w:pStyle w:val="BodyText"/>
        <w:tabs>
          <w:tab w:pos="5280" w:val="left" w:leader="none"/>
        </w:tabs>
        <w:ind w:left="170"/>
      </w:pPr>
      <w:r>
        <w:rPr>
          <w:spacing w:val="-10"/>
        </w:rPr>
        <w:t>«</w:t>
      </w:r>
      <w:r>
        <w:rPr/>
        <w:tab/>
        <w:t>Паспорт</w:t>
      </w:r>
      <w:r>
        <w:rPr>
          <w:spacing w:val="-8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662"/>
        <w:gridCol w:w="1550"/>
        <w:gridCol w:w="1514"/>
        <w:gridCol w:w="1190"/>
        <w:gridCol w:w="916"/>
        <w:gridCol w:w="922"/>
        <w:gridCol w:w="916"/>
        <w:gridCol w:w="922"/>
        <w:gridCol w:w="916"/>
        <w:gridCol w:w="1596"/>
        <w:gridCol w:w="1962"/>
      </w:tblGrid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-2"/>
                <w:sz w:val="24"/>
              </w:rPr>
              <w:t> района</w:t>
            </w:r>
          </w:p>
        </w:tc>
      </w:tr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2022 – 2026 </w:t>
            </w:r>
            <w:r>
              <w:rPr>
                <w:spacing w:val="-4"/>
                <w:sz w:val="24"/>
              </w:rPr>
              <w:t>годы</w:t>
            </w:r>
          </w:p>
        </w:tc>
      </w:tr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Куратор 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Речапов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Р.Ш.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Департамента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строительства,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ЖКХ</w:t>
            </w:r>
          </w:p>
        </w:tc>
      </w:tr>
      <w:tr>
        <w:trPr>
          <w:trHeight w:val="1103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tabs>
                <w:tab w:pos="1949" w:val="left" w:leader="none"/>
                <w:tab w:pos="4020" w:val="left" w:leader="none"/>
                <w:tab w:pos="5889" w:val="left" w:leader="none"/>
                <w:tab w:pos="6577" w:val="left" w:leader="none"/>
                <w:tab w:pos="9783" w:val="left" w:leader="none"/>
                <w:tab w:pos="11348" w:val="left" w:leader="none"/>
              </w:tabs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архитектуры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жилищно-коммунального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 </w:t>
            </w:r>
            <w:r>
              <w:rPr>
                <w:sz w:val="24"/>
              </w:rPr>
              <w:t>Ханты-Мансийского района (далее – Департамент строительства, архитектуры и ЖКХ)</w:t>
            </w:r>
          </w:p>
        </w:tc>
      </w:tr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4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 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>
        <w:trPr>
          <w:trHeight w:val="275" w:hRule="atLeast"/>
        </w:trPr>
        <w:tc>
          <w:tcPr>
            <w:tcW w:w="2194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увеличение объема жилищного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4"/>
                <w:sz w:val="24"/>
              </w:rPr>
              <w:t>Цели </w:t>
            </w:r>
            <w:r>
              <w:rPr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-2"/>
                <w:sz w:val="24"/>
              </w:rPr>
              <w:t> района</w:t>
            </w:r>
          </w:p>
        </w:tc>
      </w:tr>
      <w:tr>
        <w:trPr>
          <w:trHeight w:val="827" w:hRule="atLeast"/>
        </w:trPr>
        <w:tc>
          <w:tcPr>
            <w:tcW w:w="2194" w:type="dxa"/>
          </w:tcPr>
          <w:p>
            <w:pPr>
              <w:pStyle w:val="TableParagraph"/>
              <w:spacing w:line="270" w:lineRule="atLeast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Задачи муниципальной программы</w:t>
            </w:r>
          </w:p>
        </w:tc>
        <w:tc>
          <w:tcPr>
            <w:tcW w:w="13066" w:type="dxa"/>
            <w:gridSpan w:val="11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1" w:val="left" w:leader="none"/>
              </w:tabs>
              <w:spacing w:line="240" w:lineRule="auto" w:before="0" w:after="0"/>
              <w:ind w:left="301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1" w:val="left" w:leader="none"/>
              </w:tabs>
              <w:spacing w:line="240" w:lineRule="auto" w:before="0" w:after="0"/>
              <w:ind w:left="301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>
        <w:trPr>
          <w:trHeight w:val="275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ind w:left="61" w:right="259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550" w:type="dxa"/>
            <w:vMerge w:val="restart"/>
          </w:tcPr>
          <w:p>
            <w:pPr>
              <w:pStyle w:val="TableParagraph"/>
              <w:ind w:left="217" w:right="67" w:hanging="13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 </w:t>
            </w:r>
            <w:r>
              <w:rPr>
                <w:sz w:val="24"/>
              </w:rPr>
              <w:t>е целевого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14" w:type="dxa"/>
            <w:vMerge w:val="restart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Документ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</w:p>
        </w:tc>
        <w:tc>
          <w:tcPr>
            <w:tcW w:w="9340" w:type="dxa"/>
            <w:gridSpan w:val="8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годам</w:t>
            </w:r>
          </w:p>
        </w:tc>
      </w:tr>
      <w:tr>
        <w:trPr>
          <w:trHeight w:val="1379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ind w:left="134" w:right="121" w:firstLine="68"/>
              <w:rPr>
                <w:sz w:val="24"/>
              </w:rPr>
            </w:pPr>
            <w:r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916" w:type="dxa"/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6" w:type="dxa"/>
          </w:tcPr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22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16" w:type="dxa"/>
          </w:tcPr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atLeast"/>
              <w:ind w:left="64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на момент </w:t>
            </w:r>
            <w:r>
              <w:rPr>
                <w:spacing w:val="-2"/>
                <w:sz w:val="24"/>
              </w:rPr>
              <w:t>окончания реализации муниципальн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62" w:type="dxa"/>
          </w:tcPr>
          <w:p>
            <w:pPr>
              <w:pStyle w:val="TableParagraph"/>
              <w:spacing w:line="270" w:lineRule="atLeast"/>
              <w:ind w:left="86" w:right="7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исполнитель/ </w:t>
            </w:r>
            <w:r>
              <w:rPr>
                <w:sz w:val="24"/>
              </w:rPr>
              <w:t>соисполнитель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достижение показателя</w:t>
            </w:r>
          </w:p>
        </w:tc>
      </w:tr>
    </w:tbl>
    <w:p>
      <w:pPr>
        <w:spacing w:after="0" w:line="270" w:lineRule="atLeast"/>
        <w:jc w:val="center"/>
        <w:rPr>
          <w:sz w:val="24"/>
        </w:rPr>
        <w:sectPr>
          <w:headerReference w:type="default" r:id="rId6"/>
          <w:pgSz w:w="16840" w:h="11910" w:orient="landscape"/>
          <w:pgMar w:header="119" w:footer="0" w:top="1040" w:bottom="280" w:left="680" w:right="420"/>
          <w:pgNumType w:start="2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662"/>
        <w:gridCol w:w="1550"/>
        <w:gridCol w:w="1514"/>
        <w:gridCol w:w="226"/>
        <w:gridCol w:w="964"/>
        <w:gridCol w:w="754"/>
        <w:gridCol w:w="162"/>
        <w:gridCol w:w="922"/>
        <w:gridCol w:w="394"/>
        <w:gridCol w:w="522"/>
        <w:gridCol w:w="922"/>
        <w:gridCol w:w="528"/>
        <w:gridCol w:w="388"/>
        <w:gridCol w:w="1596"/>
        <w:gridCol w:w="1962"/>
      </w:tblGrid>
      <w:tr>
        <w:trPr>
          <w:trHeight w:val="5795" w:hRule="atLeast"/>
        </w:trPr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50" w:type="dxa"/>
          </w:tcPr>
          <w:p>
            <w:pPr>
              <w:pStyle w:val="TableParagraph"/>
              <w:ind w:left="62" w:right="131"/>
              <w:rPr>
                <w:sz w:val="24"/>
              </w:rPr>
            </w:pPr>
            <w:r>
              <w:rPr>
                <w:spacing w:val="-2"/>
                <w:sz w:val="24"/>
              </w:rPr>
              <w:t>Объем жилищного строительств </w:t>
            </w:r>
            <w:r>
              <w:rPr>
                <w:sz w:val="24"/>
              </w:rPr>
              <w:t>а, млн. кв. м в год</w:t>
            </w:r>
          </w:p>
        </w:tc>
        <w:tc>
          <w:tcPr>
            <w:tcW w:w="1514" w:type="dxa"/>
          </w:tcPr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 </w:t>
            </w:r>
            <w:r>
              <w:rPr>
                <w:spacing w:val="-6"/>
                <w:sz w:val="24"/>
              </w:rPr>
              <w:t>ие </w:t>
            </w:r>
            <w:r>
              <w:rPr>
                <w:spacing w:val="-2"/>
                <w:sz w:val="24"/>
              </w:rPr>
              <w:t>Правительст </w:t>
            </w:r>
            <w:r>
              <w:rPr>
                <w:sz w:val="24"/>
              </w:rPr>
              <w:t>ва Ханты- </w:t>
            </w:r>
            <w:r>
              <w:rPr>
                <w:spacing w:val="-2"/>
                <w:sz w:val="24"/>
              </w:rPr>
              <w:t>Мансийского автономного </w:t>
            </w:r>
            <w:r>
              <w:rPr>
                <w:sz w:val="24"/>
              </w:rPr>
              <w:t>округа – Югры от </w:t>
            </w:r>
            <w:r>
              <w:rPr>
                <w:spacing w:val="-2"/>
                <w:sz w:val="24"/>
              </w:rPr>
              <w:t>10.11.2023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561-</w:t>
            </w:r>
            <w:r>
              <w:rPr>
                <w:spacing w:val="-10"/>
                <w:sz w:val="24"/>
              </w:rPr>
              <w:t>п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«О</w:t>
            </w:r>
          </w:p>
          <w:p>
            <w:pPr>
              <w:pStyle w:val="TableParagraph"/>
              <w:ind w:left="62" w:right="66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 </w:t>
            </w:r>
            <w:r>
              <w:rPr>
                <w:spacing w:val="-4"/>
                <w:sz w:val="24"/>
              </w:rPr>
              <w:t>ной </w:t>
            </w:r>
            <w:r>
              <w:rPr>
                <w:spacing w:val="-2"/>
                <w:sz w:val="24"/>
              </w:rPr>
              <w:t>программе Ханты- Мансийского автономного </w:t>
            </w:r>
            <w:r>
              <w:rPr>
                <w:sz w:val="24"/>
              </w:rPr>
              <w:t>округа – </w:t>
            </w:r>
            <w:r>
              <w:rPr>
                <w:spacing w:val="-4"/>
                <w:sz w:val="24"/>
              </w:rPr>
              <w:t>Югры</w:t>
            </w:r>
          </w:p>
          <w:p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«Строительс </w:t>
            </w:r>
            <w:r>
              <w:rPr>
                <w:spacing w:val="-4"/>
                <w:sz w:val="24"/>
              </w:rPr>
              <w:t>тво»</w:t>
            </w:r>
          </w:p>
        </w:tc>
        <w:tc>
          <w:tcPr>
            <w:tcW w:w="1190" w:type="dxa"/>
            <w:gridSpan w:val="2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0,011950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0,01550</w:t>
            </w:r>
          </w:p>
        </w:tc>
        <w:tc>
          <w:tcPr>
            <w:tcW w:w="922" w:type="dxa"/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0,0144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0,016</w:t>
            </w:r>
          </w:p>
        </w:tc>
        <w:tc>
          <w:tcPr>
            <w:tcW w:w="922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1596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0,009</w:t>
            </w:r>
          </w:p>
        </w:tc>
        <w:tc>
          <w:tcPr>
            <w:tcW w:w="1962" w:type="dxa"/>
          </w:tcPr>
          <w:p>
            <w:pPr>
              <w:pStyle w:val="TableParagraph"/>
              <w:ind w:left="225" w:right="21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 строительства, </w:t>
            </w:r>
            <w:r>
              <w:rPr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ЖКХ</w:t>
            </w:r>
          </w:p>
        </w:tc>
      </w:tr>
      <w:tr>
        <w:trPr>
          <w:trHeight w:val="275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ind w:left="61" w:right="245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212" w:type="dxa"/>
            <w:gridSpan w:val="2"/>
            <w:vMerge w:val="restart"/>
          </w:tcPr>
          <w:p>
            <w:pPr>
              <w:pStyle w:val="TableParagraph"/>
              <w:spacing w:line="270" w:lineRule="atLeast"/>
              <w:ind w:left="251" w:firstLine="29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10854" w:type="dxa"/>
            <w:gridSpan w:val="13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годам (тыс. </w:t>
            </w:r>
            <w:r>
              <w:rPr>
                <w:spacing w:val="-2"/>
                <w:sz w:val="24"/>
              </w:rPr>
              <w:t>рублей)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2022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2026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4" w:lineRule="exact" w:before="11"/>
              <w:ind w:left="485"/>
              <w:rPr>
                <w:sz w:val="22"/>
              </w:rPr>
            </w:pPr>
            <w:r>
              <w:rPr>
                <w:sz w:val="22"/>
              </w:rPr>
              <w:t>52 </w:t>
            </w:r>
            <w:r>
              <w:rPr>
                <w:spacing w:val="-2"/>
                <w:sz w:val="22"/>
              </w:rPr>
              <w:t>509,2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line="244" w:lineRule="exact" w:before="11"/>
              <w:ind w:left="52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line="244" w:lineRule="exact" w:before="11"/>
              <w:ind w:left="409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645,0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line="244" w:lineRule="exact" w:before="11"/>
              <w:ind w:left="601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203,1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44" w:lineRule="exact" w:before="11"/>
              <w:ind w:left="607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962" w:type="dxa"/>
          </w:tcPr>
          <w:p>
            <w:pPr>
              <w:pStyle w:val="TableParagraph"/>
              <w:spacing w:line="244" w:lineRule="exact" w:before="1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551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70" w:lineRule="atLeast"/>
              <w:ind w:left="61" w:right="8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70" w:lineRule="atLeast"/>
              <w:ind w:left="61" w:right="82"/>
              <w:rPr>
                <w:sz w:val="24"/>
              </w:rPr>
            </w:pPr>
            <w:r>
              <w:rPr>
                <w:spacing w:val="-2"/>
                <w:sz w:val="24"/>
              </w:rPr>
              <w:t>бюджет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before="149"/>
              <w:ind w:left="485"/>
              <w:rPr>
                <w:sz w:val="22"/>
              </w:rPr>
            </w:pPr>
            <w:r>
              <w:rPr>
                <w:sz w:val="22"/>
              </w:rPr>
              <w:t>44 </w:t>
            </w:r>
            <w:r>
              <w:rPr>
                <w:spacing w:val="-2"/>
                <w:sz w:val="22"/>
              </w:rPr>
              <w:t>337,9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before="149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before="149"/>
              <w:ind w:left="409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440,7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before="149"/>
              <w:ind w:left="601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49"/>
              <w:ind w:left="607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4" w:lineRule="exact" w:before="11"/>
              <w:ind w:left="540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line="244" w:lineRule="exact" w:before="11"/>
              <w:ind w:left="52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line="244" w:lineRule="exact" w:before="11"/>
              <w:ind w:left="409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204,3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line="244" w:lineRule="exact" w:before="11"/>
              <w:ind w:left="656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976,5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44" w:lineRule="exact" w:before="11"/>
              <w:ind w:left="66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962" w:type="dxa"/>
          </w:tcPr>
          <w:p>
            <w:pPr>
              <w:pStyle w:val="TableParagraph"/>
              <w:spacing w:line="244" w:lineRule="exact" w:before="1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70" w:lineRule="atLeast"/>
              <w:ind w:left="61" w:right="2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before="149"/>
              <w:ind w:left="540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691,5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before="149"/>
              <w:ind w:left="52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before="149"/>
              <w:ind w:left="491"/>
              <w:rPr>
                <w:sz w:val="22"/>
              </w:rPr>
            </w:pPr>
            <w:r>
              <w:rPr>
                <w:spacing w:val="-2"/>
                <w:sz w:val="22"/>
              </w:rPr>
              <w:t>655,5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70" w:lineRule="atLeast"/>
              <w:ind w:left="61" w:right="28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бюджета района на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before="149"/>
              <w:ind w:left="540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479,8</w:t>
            </w:r>
          </w:p>
        </w:tc>
        <w:tc>
          <w:tcPr>
            <w:tcW w:w="1718" w:type="dxa"/>
            <w:gridSpan w:val="2"/>
          </w:tcPr>
          <w:p>
            <w:pPr>
              <w:pStyle w:val="TableParagraph"/>
              <w:spacing w:before="149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78" w:type="dxa"/>
            <w:gridSpan w:val="3"/>
          </w:tcPr>
          <w:p>
            <w:pPr>
              <w:pStyle w:val="TableParagraph"/>
              <w:spacing w:before="149"/>
              <w:ind w:left="491"/>
              <w:rPr>
                <w:sz w:val="22"/>
              </w:rPr>
            </w:pPr>
            <w:r>
              <w:rPr>
                <w:spacing w:val="-2"/>
                <w:sz w:val="22"/>
              </w:rPr>
              <w:t>548,8</w:t>
            </w:r>
          </w:p>
        </w:tc>
        <w:tc>
          <w:tcPr>
            <w:tcW w:w="1972" w:type="dxa"/>
            <w:gridSpan w:val="3"/>
          </w:tcPr>
          <w:p>
            <w:pPr>
              <w:pStyle w:val="TableParagraph"/>
              <w:spacing w:before="149"/>
              <w:ind w:left="656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49"/>
              <w:ind w:left="662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212"/>
        <w:gridCol w:w="1740"/>
        <w:gridCol w:w="1718"/>
        <w:gridCol w:w="1478"/>
        <w:gridCol w:w="1972"/>
        <w:gridCol w:w="1984"/>
        <w:gridCol w:w="1962"/>
      </w:tblGrid>
      <w:tr>
        <w:trPr>
          <w:trHeight w:val="1665" w:hRule="exac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софинансирование </w:t>
            </w:r>
            <w:r>
              <w:rPr>
                <w:sz w:val="24"/>
              </w:rPr>
              <w:t>расходов за счет </w:t>
            </w:r>
            <w:r>
              <w:rPr>
                <w:spacing w:val="-2"/>
                <w:sz w:val="24"/>
              </w:rPr>
              <w:t>средств </w:t>
            </w:r>
            <w:r>
              <w:rPr>
                <w:sz w:val="24"/>
              </w:rPr>
              <w:t>федерального и </w:t>
            </w:r>
            <w:r>
              <w:rPr>
                <w:spacing w:val="-2"/>
                <w:sz w:val="24"/>
              </w:rPr>
              <w:t>регионального бюджета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3" w:hRule="exac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 w:right="68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 </w:t>
            </w:r>
            <w:r>
              <w:rPr>
                <w:sz w:val="24"/>
              </w:rPr>
              <w:t>предприятий - </w:t>
            </w: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37" w:hRule="exac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 w:right="298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 </w:t>
            </w:r>
            <w:r>
              <w:rPr>
                <w:sz w:val="24"/>
              </w:rPr>
              <w:t>бюджет сельских поселений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740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85" w:hRule="exac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Параметры</w:t>
            </w: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854" w:type="dxa"/>
            <w:gridSpan w:val="6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годам (тыс. </w:t>
            </w:r>
            <w:r>
              <w:rPr>
                <w:spacing w:val="-2"/>
                <w:sz w:val="24"/>
              </w:rPr>
              <w:t>рублей)</w:t>
            </w:r>
          </w:p>
        </w:tc>
      </w:tr>
      <w:tr>
        <w:trPr>
          <w:trHeight w:val="281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финансового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085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Портфель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«Жилье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> среда»</w:t>
            </w:r>
          </w:p>
        </w:tc>
      </w:tr>
      <w:tr>
        <w:trPr>
          <w:trHeight w:val="280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4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(срок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01.01.2019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31.12.2024)</w:t>
            </w:r>
          </w:p>
        </w:tc>
      </w:tr>
      <w:tr>
        <w:trPr>
          <w:trHeight w:val="28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региональных</w:t>
            </w:r>
          </w:p>
        </w:tc>
        <w:tc>
          <w:tcPr>
            <w:tcW w:w="2212" w:type="dxa"/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18" w:type="dxa"/>
          </w:tcPr>
          <w:p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2022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78" w:type="dxa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72" w:type="dxa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2026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561" w:hRule="exact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проектов, </w:t>
            </w:r>
            <w:r>
              <w:rPr>
                <w:spacing w:val="-2"/>
                <w:sz w:val="24"/>
              </w:rPr>
              <w:t>проектов</w:t>
            </w:r>
          </w:p>
          <w:p>
            <w:pPr>
              <w:pStyle w:val="TableParagraph"/>
              <w:spacing w:line="270" w:lineRule="atLeast"/>
              <w:ind w:left="56" w:right="69"/>
              <w:rPr>
                <w:sz w:val="24"/>
              </w:rPr>
            </w:pPr>
            <w:r>
              <w:rPr>
                <w:spacing w:val="-2"/>
                <w:sz w:val="24"/>
              </w:rPr>
              <w:t>Ханты- Мансийского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округа – Югры, проектов</w:t>
            </w: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 w:right="82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1740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561" w:hRule="exact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 w:right="87"/>
              <w:rPr>
                <w:sz w:val="24"/>
              </w:rPr>
            </w:pPr>
            <w:r>
              <w:rPr>
                <w:spacing w:val="-2"/>
                <w:sz w:val="24"/>
              </w:rPr>
              <w:t>бюджет </w:t>
            </w:r>
            <w:r>
              <w:rPr>
                <w:sz w:val="24"/>
              </w:rPr>
              <w:t>автономного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округа</w:t>
            </w:r>
          </w:p>
        </w:tc>
        <w:tc>
          <w:tcPr>
            <w:tcW w:w="1740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36" w:hRule="exact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 w:val="restart"/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vMerge w:val="restart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vMerge w:val="restart"/>
          </w:tcPr>
          <w:p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vMerge w:val="restart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vMerge w:val="restart"/>
          </w:tcPr>
          <w:p>
            <w:pPr>
              <w:pStyle w:val="TableParagraph"/>
              <w:spacing w:line="256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9" w:hRule="exact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Ханты-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exact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 w:val="restart"/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" w:hRule="exact"/>
        </w:trPr>
        <w:tc>
          <w:tcPr>
            <w:tcW w:w="21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56" w:right="245"/>
              <w:rPr>
                <w:sz w:val="24"/>
              </w:rPr>
            </w:pPr>
            <w:r>
              <w:rPr>
                <w:spacing w:val="-2"/>
                <w:sz w:val="24"/>
              </w:rPr>
              <w:t>Мансийского района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exact"/>
        </w:trPr>
        <w:tc>
          <w:tcPr>
            <w:tcW w:w="21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70" w:lineRule="atLeast"/>
              <w:ind w:left="56" w:right="28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бюджета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района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софинансирование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212"/>
        <w:gridCol w:w="1740"/>
        <w:gridCol w:w="1718"/>
        <w:gridCol w:w="1478"/>
        <w:gridCol w:w="1972"/>
        <w:gridCol w:w="1984"/>
        <w:gridCol w:w="1962"/>
      </w:tblGrid>
      <w:tr>
        <w:trPr>
          <w:trHeight w:val="276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сельских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поселений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85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«Жилье»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0854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01.01.2019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31.12.2024)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автономного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района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софинансирование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справочно: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недропользователей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21"/>
        <w:ind w:left="0" w:right="429" w:firstLine="0"/>
        <w:jc w:val="right"/>
        <w:rPr>
          <w:sz w:val="28"/>
        </w:rPr>
      </w:pPr>
      <w:r>
        <w:rPr>
          <w:spacing w:val="-5"/>
          <w:sz w:val="28"/>
        </w:rPr>
        <w:t>».</w:t>
      </w:r>
    </w:p>
    <w:p>
      <w:pPr>
        <w:spacing w:after="0"/>
        <w:jc w:val="right"/>
        <w:rPr>
          <w:sz w:val="28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ListParagraph"/>
        <w:numPr>
          <w:ilvl w:val="1"/>
          <w:numId w:val="1"/>
        </w:numPr>
        <w:tabs>
          <w:tab w:pos="1086" w:val="left" w:leader="none"/>
        </w:tabs>
        <w:spacing w:line="240" w:lineRule="auto" w:before="78" w:after="0"/>
        <w:ind w:left="1086" w:right="0" w:hanging="490"/>
        <w:jc w:val="left"/>
        <w:rPr>
          <w:sz w:val="24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муниципальной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редакции</w:t>
      </w:r>
      <w:r>
        <w:rPr>
          <w:spacing w:val="-2"/>
          <w:sz w:val="24"/>
        </w:rPr>
        <w:t>:</w:t>
      </w:r>
    </w:p>
    <w:p>
      <w:pPr>
        <w:pStyle w:val="BodyText"/>
        <w:tabs>
          <w:tab w:pos="3670" w:val="left" w:leader="none"/>
        </w:tabs>
        <w:spacing w:before="248"/>
        <w:ind w:left="170"/>
      </w:pPr>
      <w:r>
        <w:rPr>
          <w:spacing w:val="-10"/>
        </w:rPr>
        <w:t>«</w:t>
      </w:r>
      <w:r>
        <w:rPr/>
        <w:tab/>
        <w:t>Распределение</w:t>
      </w:r>
      <w:r>
        <w:rPr>
          <w:spacing w:val="-7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ресурсов</w:t>
      </w:r>
      <w:r>
        <w:rPr>
          <w:spacing w:val="-5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>
          <w:spacing w:val="-2"/>
        </w:rPr>
        <w:t>годам)</w:t>
      </w: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>
        <w:trPr>
          <w:trHeight w:val="46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spacing w:line="250" w:lineRule="atLeast"/>
              <w:ind w:left="55" w:righ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 </w:t>
            </w:r>
            <w:r>
              <w:rPr>
                <w:spacing w:val="-2"/>
                <w:sz w:val="22"/>
              </w:rPr>
              <w:t>структурного элемента (основного мероприятия)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77" w:right="164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Структурный </w:t>
            </w:r>
            <w:r>
              <w:rPr>
                <w:sz w:val="22"/>
              </w:rPr>
              <w:t>элемент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(основное </w:t>
            </w:r>
            <w:r>
              <w:rPr>
                <w:spacing w:val="-2"/>
                <w:sz w:val="22"/>
              </w:rPr>
              <w:t>мероприятие) муниципальной программы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Ответственный </w:t>
            </w:r>
            <w:r>
              <w:rPr>
                <w:sz w:val="22"/>
              </w:rPr>
              <w:t>исполнитель / </w:t>
            </w:r>
            <w:r>
              <w:rPr>
                <w:spacing w:val="-2"/>
                <w:sz w:val="22"/>
              </w:rPr>
              <w:t>соисполнитель</w:t>
            </w:r>
          </w:p>
        </w:tc>
        <w:tc>
          <w:tcPr>
            <w:tcW w:w="1990" w:type="dxa"/>
            <w:vMerge w:val="restart"/>
          </w:tcPr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211" w:firstLine="266"/>
              <w:rPr>
                <w:sz w:val="22"/>
              </w:rPr>
            </w:pPr>
            <w:r>
              <w:rPr>
                <w:spacing w:val="-2"/>
                <w:sz w:val="22"/>
              </w:rPr>
              <w:t>Источники финансирования</w:t>
            </w:r>
          </w:p>
        </w:tc>
        <w:tc>
          <w:tcPr>
            <w:tcW w:w="8179" w:type="dxa"/>
            <w:gridSpan w:val="6"/>
          </w:tcPr>
          <w:p>
            <w:pPr>
              <w:pStyle w:val="TableParagraph"/>
              <w:spacing w:before="10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Финансовые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затраты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реализацию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(тыс. </w:t>
            </w:r>
            <w:r>
              <w:rPr>
                <w:spacing w:val="-4"/>
                <w:sz w:val="22"/>
              </w:rPr>
              <w:t>руб.)</w:t>
            </w:r>
          </w:p>
        </w:tc>
      </w:tr>
      <w:tr>
        <w:trPr>
          <w:trHeight w:val="789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2022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2023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2024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2025 </w:t>
            </w:r>
            <w:r>
              <w:rPr>
                <w:spacing w:val="-5"/>
                <w:sz w:val="22"/>
              </w:rPr>
              <w:t>год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2026 </w:t>
            </w:r>
            <w:r>
              <w:rPr>
                <w:spacing w:val="-5"/>
                <w:sz w:val="22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1509" w:type="dxa"/>
          </w:tcPr>
          <w:p>
            <w:pPr>
              <w:pStyle w:val="TableParagraph"/>
              <w:spacing w:before="23"/>
              <w:ind w:left="55" w:right="4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00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68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233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line="233" w:lineRule="exact" w:before="47"/>
              <w:ind w:left="10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33" w:lineRule="exact" w:before="4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249" w:lineRule="exact" w:before="31"/>
              <w:ind w:left="10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exact" w:before="31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77"/>
              <w:rPr>
                <w:sz w:val="22"/>
              </w:rPr>
            </w:pPr>
          </w:p>
          <w:p>
            <w:pPr>
              <w:pStyle w:val="TableParagraph"/>
              <w:ind w:left="107" w:right="440"/>
              <w:rPr>
                <w:sz w:val="22"/>
              </w:rPr>
            </w:pPr>
            <w:r>
              <w:rPr>
                <w:spacing w:val="-2"/>
                <w:sz w:val="22"/>
              </w:rPr>
              <w:t>Региональный </w:t>
            </w:r>
            <w:r>
              <w:rPr>
                <w:sz w:val="22"/>
              </w:rPr>
              <w:t>проект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«Жилье» (показатель 1)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76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pacing w:val="-2"/>
                <w:sz w:val="22"/>
              </w:rPr>
              <w:t>Основное мероприятие: Внесение </w:t>
            </w: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 населенных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пунктов Ханты- </w:t>
            </w:r>
            <w:r>
              <w:rPr>
                <w:spacing w:val="-2"/>
                <w:sz w:val="22"/>
              </w:rPr>
              <w:t>Мансийского </w:t>
            </w:r>
            <w:r>
              <w:rPr>
                <w:sz w:val="22"/>
              </w:rPr>
              <w:t>района (показатели 1, 2, 3 из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приложения </w:t>
            </w:r>
            <w:r>
              <w:rPr>
                <w:spacing w:val="-5"/>
                <w:sz w:val="22"/>
              </w:rPr>
              <w:t>3)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28 </w:t>
            </w:r>
            <w:r>
              <w:rPr>
                <w:spacing w:val="-2"/>
                <w:sz w:val="22"/>
              </w:rPr>
              <w:t>317,8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423,1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233,6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9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23 </w:t>
            </w:r>
            <w:r>
              <w:rPr>
                <w:spacing w:val="-2"/>
                <w:sz w:val="22"/>
              </w:rPr>
              <w:t>340,6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326,3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793,7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776,6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39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977,2</w:t>
            </w:r>
          </w:p>
        </w:tc>
        <w:tc>
          <w:tcPr>
            <w:tcW w:w="12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96,8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439,9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084,7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28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9" w:lineRule="exact" w:before="1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092,5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1071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56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884,7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98,1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084,7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6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61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2.1.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07" w:right="118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</w:t>
            </w:r>
            <w:r>
              <w:rPr>
                <w:spacing w:val="-2"/>
                <w:sz w:val="22"/>
              </w:rPr>
              <w:t>Программу комплексного развития социальной инфраструктуры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8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8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27,5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8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27,5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8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114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27,5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27,5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>
        <w:trPr>
          <w:trHeight w:val="1011" w:hRule="atLeast"/>
        </w:trPr>
        <w:tc>
          <w:tcPr>
            <w:tcW w:w="15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250" w:lineRule="atLeast"/>
              <w:ind w:left="107" w:right="127"/>
              <w:rPr>
                <w:sz w:val="22"/>
              </w:rPr>
            </w:pPr>
            <w:r>
              <w:rPr>
                <w:spacing w:val="-2"/>
                <w:sz w:val="22"/>
              </w:rPr>
              <w:t>Ханты- Мансийского района (актуализация)</w:t>
            </w:r>
          </w:p>
        </w:tc>
        <w:tc>
          <w:tcPr>
            <w:tcW w:w="166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2.2.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07" w:right="117"/>
              <w:rPr>
                <w:sz w:val="22"/>
              </w:rPr>
            </w:pPr>
            <w:r>
              <w:rPr>
                <w:sz w:val="22"/>
              </w:rPr>
              <w:t>Внесение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сведений, документов и материалов по </w:t>
            </w:r>
            <w:r>
              <w:rPr>
                <w:spacing w:val="-2"/>
                <w:sz w:val="22"/>
              </w:rPr>
              <w:t>градостроительной деятельности Ханты- Мансийского </w:t>
            </w:r>
            <w:r>
              <w:rPr>
                <w:sz w:val="22"/>
              </w:rPr>
              <w:t>района в систему ГИСОГД Югры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20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20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666,7</w:t>
            </w:r>
          </w:p>
        </w:tc>
        <w:tc>
          <w:tcPr>
            <w:tcW w:w="1276" w:type="dxa"/>
          </w:tcPr>
          <w:p>
            <w:pPr>
              <w:pStyle w:val="TableParagraph"/>
              <w:spacing w:before="20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666,7</w:t>
            </w:r>
          </w:p>
        </w:tc>
        <w:tc>
          <w:tcPr>
            <w:tcW w:w="1418" w:type="dxa"/>
          </w:tcPr>
          <w:p>
            <w:pPr>
              <w:pStyle w:val="TableParagraph"/>
              <w:spacing w:before="20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0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0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0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1606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666,7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666,7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0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03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2.3.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76"/>
              <w:ind w:left="107" w:right="102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сельского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поселения </w:t>
            </w:r>
            <w:r>
              <w:rPr>
                <w:sz w:val="22"/>
              </w:rPr>
              <w:t>Выкатной (п.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Выкатной, с. </w:t>
            </w:r>
            <w:r>
              <w:rPr>
                <w:spacing w:val="-2"/>
                <w:sz w:val="22"/>
              </w:rPr>
              <w:t>Тюли)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9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135,3</w:t>
            </w:r>
          </w:p>
        </w:tc>
        <w:tc>
          <w:tcPr>
            <w:tcW w:w="1276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135,3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120,4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120,4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1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14,9</w:t>
            </w:r>
          </w:p>
        </w:tc>
        <w:tc>
          <w:tcPr>
            <w:tcW w:w="1276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14,9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34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14,9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14,9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2.4.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сельского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поселения </w:t>
            </w:r>
            <w:r>
              <w:rPr>
                <w:sz w:val="22"/>
              </w:rPr>
              <w:t>Горноправдинск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(п. Горноправдинск, п. Бобровский, д.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Лугофилинская)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9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336,5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336,4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299,5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37,0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37,0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9" w:lineRule="exact" w:before="1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6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54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37,0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37,0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09" w:type="dxa"/>
          </w:tcPr>
          <w:p>
            <w:pPr>
              <w:pStyle w:val="TableParagraph"/>
              <w:spacing w:before="76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2.5.</w:t>
            </w:r>
          </w:p>
        </w:tc>
        <w:tc>
          <w:tcPr>
            <w:tcW w:w="2100" w:type="dxa"/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Внесение</w:t>
            </w:r>
          </w:p>
        </w:tc>
        <w:tc>
          <w:tcPr>
            <w:tcW w:w="1668" w:type="dxa"/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</w:t>
            </w:r>
          </w:p>
        </w:tc>
        <w:tc>
          <w:tcPr>
            <w:tcW w:w="1990" w:type="dxa"/>
          </w:tcPr>
          <w:p>
            <w:pPr>
              <w:pStyle w:val="TableParagraph"/>
              <w:spacing w:before="7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366,5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366,5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>
        <w:trPr>
          <w:trHeight w:val="758" w:hRule="atLeast"/>
        </w:trPr>
        <w:tc>
          <w:tcPr>
            <w:tcW w:w="15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сельского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поселения </w:t>
            </w:r>
            <w:r>
              <w:rPr>
                <w:sz w:val="22"/>
              </w:rPr>
              <w:t>Нялинское (с.</w:t>
            </w:r>
          </w:p>
          <w:p>
            <w:pPr>
              <w:pStyle w:val="TableParagraph"/>
              <w:spacing w:line="250" w:lineRule="atLeast"/>
              <w:ind w:left="107" w:right="682"/>
              <w:rPr>
                <w:sz w:val="22"/>
              </w:rPr>
            </w:pPr>
            <w:r>
              <w:rPr>
                <w:sz w:val="22"/>
              </w:rPr>
              <w:t>Нялинское,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 </w:t>
            </w:r>
            <w:r>
              <w:rPr>
                <w:spacing w:val="-2"/>
                <w:sz w:val="22"/>
              </w:rPr>
              <w:t>Нялино)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16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326,2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326,2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40,3</w:t>
            </w:r>
          </w:p>
        </w:tc>
        <w:tc>
          <w:tcPr>
            <w:tcW w:w="12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9" w:lineRule="exact" w:before="1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53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40,3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40,3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04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10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2.6.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84"/>
              <w:ind w:left="107" w:right="102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сельского </w:t>
            </w:r>
            <w:r>
              <w:rPr>
                <w:sz w:val="22"/>
              </w:rPr>
              <w:t>поселения Шапша (д.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Шапша,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Ярки, с. Зенково)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4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7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299,7</w:t>
            </w:r>
          </w:p>
        </w:tc>
        <w:tc>
          <w:tcPr>
            <w:tcW w:w="1276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299,7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266,7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266,7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33,0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33,0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9" w:lineRule="exact" w:before="1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33,0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33,0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2.7.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07" w:right="102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 населенных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пунктов Ханты- </w:t>
            </w:r>
            <w:r>
              <w:rPr>
                <w:spacing w:val="-2"/>
                <w:sz w:val="22"/>
              </w:rPr>
              <w:t>Мансийского </w:t>
            </w:r>
            <w:r>
              <w:rPr>
                <w:sz w:val="22"/>
              </w:rPr>
              <w:t>района: сельское </w:t>
            </w:r>
            <w:r>
              <w:rPr>
                <w:spacing w:val="-2"/>
                <w:sz w:val="22"/>
              </w:rPr>
              <w:t>поселение Кедровый (п.Кедровый, с.Елизарово)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6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120,4</w:t>
            </w:r>
          </w:p>
        </w:tc>
        <w:tc>
          <w:tcPr>
            <w:tcW w:w="1276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120,4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107,2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107,2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1" w:lineRule="exact" w:before="8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32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13,2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09" w:type="dxa"/>
          </w:tcPr>
          <w:p>
            <w:pPr>
              <w:pStyle w:val="TableParagraph"/>
              <w:spacing w:before="98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2.8.</w:t>
            </w:r>
          </w:p>
        </w:tc>
        <w:tc>
          <w:tcPr>
            <w:tcW w:w="2100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Внесение</w:t>
            </w:r>
          </w:p>
        </w:tc>
        <w:tc>
          <w:tcPr>
            <w:tcW w:w="1668" w:type="dxa"/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</w:t>
            </w: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244,3</w:t>
            </w:r>
          </w:p>
        </w:tc>
        <w:tc>
          <w:tcPr>
            <w:tcW w:w="1276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244,3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>
        <w:trPr>
          <w:trHeight w:val="758" w:hRule="atLeast"/>
        </w:trPr>
        <w:tc>
          <w:tcPr>
            <w:tcW w:w="15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изменений в генеральные планы и правила 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 населенных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пунктов Ханты- </w:t>
            </w:r>
            <w:r>
              <w:rPr>
                <w:spacing w:val="-2"/>
                <w:sz w:val="22"/>
              </w:rPr>
              <w:t>Мансийского </w:t>
            </w:r>
            <w:r>
              <w:rPr>
                <w:sz w:val="22"/>
              </w:rPr>
              <w:t>района: сельское </w:t>
            </w:r>
            <w:r>
              <w:rPr>
                <w:spacing w:val="-2"/>
                <w:sz w:val="22"/>
              </w:rPr>
              <w:t>поселение </w:t>
            </w:r>
            <w:r>
              <w:rPr>
                <w:sz w:val="22"/>
              </w:rPr>
              <w:t>Луговской (п.</w:t>
            </w:r>
          </w:p>
          <w:p>
            <w:pPr>
              <w:pStyle w:val="TableParagraph"/>
              <w:spacing w:line="25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Луговской, д. Белогорье, п. Кирпичный, с. Троица,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Ягурьях)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16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1" w:lineRule="exact" w:before="8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2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2.9.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07" w:right="118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 </w:t>
            </w:r>
            <w:r>
              <w:rPr>
                <w:sz w:val="22"/>
              </w:rPr>
              <w:t>документов для </w:t>
            </w:r>
            <w:r>
              <w:rPr>
                <w:spacing w:val="-2"/>
                <w:sz w:val="22"/>
              </w:rPr>
              <w:t>постановки территориальных </w:t>
            </w:r>
            <w:r>
              <w:rPr>
                <w:sz w:val="22"/>
              </w:rPr>
              <w:t>зон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кадастровый </w:t>
            </w:r>
            <w:r>
              <w:rPr>
                <w:spacing w:val="-4"/>
                <w:sz w:val="22"/>
              </w:rPr>
              <w:t>учет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9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6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56,5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9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6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862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56,5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56,5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2.10.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ind w:left="107" w:right="284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 описания территориальных </w:t>
            </w:r>
            <w:r>
              <w:rPr>
                <w:sz w:val="22"/>
              </w:rPr>
              <w:t>зон для внесения изменений в сведения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Единого </w:t>
            </w:r>
            <w:r>
              <w:rPr>
                <w:spacing w:val="-2"/>
                <w:sz w:val="22"/>
              </w:rPr>
              <w:t>государственного реестра недвижимости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395,0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145,0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250,0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112,5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112,5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282,5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145,0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137,5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137,5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spacing w:before="252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2.11.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26"/>
              <w:ind w:left="107" w:right="147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генеральные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планы и правила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23 </w:t>
            </w:r>
            <w:r>
              <w:rPr>
                <w:spacing w:val="-2"/>
                <w:sz w:val="22"/>
              </w:rPr>
              <w:t>472,6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1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611,3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890,7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2"/>
                <w:sz w:val="22"/>
              </w:rPr>
              <w:t>664,1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1276"/>
        <w:gridCol w:w="1418"/>
        <w:gridCol w:w="1417"/>
        <w:gridCol w:w="1418"/>
        <w:gridCol w:w="1417"/>
      </w:tblGrid>
      <w:tr>
        <w:trPr>
          <w:trHeight w:val="480" w:hRule="atLeast"/>
        </w:trPr>
        <w:tc>
          <w:tcPr>
            <w:tcW w:w="15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102"/>
              <w:rPr>
                <w:sz w:val="22"/>
              </w:rPr>
            </w:pPr>
            <w:r>
              <w:rPr>
                <w:sz w:val="22"/>
              </w:rPr>
              <w:t>землепользования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застройки населенных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пунктов Ханты- </w:t>
            </w:r>
            <w:r>
              <w:rPr>
                <w:spacing w:val="-2"/>
                <w:sz w:val="22"/>
              </w:rPr>
              <w:t>Мансийского района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581,9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947,2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7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581,9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947,2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48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2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2.12.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89"/>
              <w:rPr>
                <w:sz w:val="22"/>
              </w:rPr>
            </w:pPr>
          </w:p>
          <w:p>
            <w:pPr>
              <w:pStyle w:val="TableParagraph"/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местных нормативов градостроительного проектирования Ханты- Мансийского района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196,8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196,8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36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196,8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3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196,8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3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4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41"/>
              <w:ind w:left="107" w:right="163"/>
              <w:rPr>
                <w:sz w:val="22"/>
              </w:rPr>
            </w:pPr>
            <w:r>
              <w:rPr>
                <w:spacing w:val="-2"/>
                <w:sz w:val="22"/>
              </w:rPr>
              <w:t>Основное мероприятие: Разработка </w:t>
            </w:r>
            <w:r>
              <w:rPr>
                <w:sz w:val="22"/>
              </w:rPr>
              <w:t>документации по планировке и </w:t>
            </w:r>
            <w:r>
              <w:rPr>
                <w:spacing w:val="-2"/>
                <w:sz w:val="22"/>
              </w:rPr>
              <w:t>межеванию территории населенных </w:t>
            </w:r>
            <w:r>
              <w:rPr>
                <w:sz w:val="22"/>
              </w:rPr>
              <w:t>пунктов Ханты- </w:t>
            </w:r>
            <w:r>
              <w:rPr>
                <w:spacing w:val="-2"/>
                <w:sz w:val="22"/>
              </w:rPr>
              <w:t>Мансийского </w:t>
            </w:r>
            <w:r>
              <w:rPr>
                <w:sz w:val="22"/>
              </w:rPr>
              <w:t>района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(показатель 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3)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24 </w:t>
            </w:r>
            <w:r>
              <w:rPr>
                <w:spacing w:val="-2"/>
                <w:sz w:val="22"/>
              </w:rPr>
              <w:t>191,4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221,9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969,5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000,0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20 </w:t>
            </w:r>
            <w:r>
              <w:rPr>
                <w:spacing w:val="-2"/>
                <w:sz w:val="22"/>
              </w:rPr>
              <w:t>997,3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114,4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432,9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450,0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11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194,1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107,5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536,6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550,0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49" w:lineRule="exact" w:before="1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595,1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508,5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536,6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550,0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7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3.1.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17"/>
              <w:ind w:left="107" w:right="353"/>
              <w:rPr>
                <w:sz w:val="22"/>
              </w:rPr>
            </w:pPr>
            <w:r>
              <w:rPr>
                <w:spacing w:val="-2"/>
                <w:sz w:val="22"/>
              </w:rPr>
              <w:t>Разработка </w:t>
            </w:r>
            <w:r>
              <w:rPr>
                <w:sz w:val="22"/>
              </w:rPr>
              <w:t>документации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 планировке и </w:t>
            </w:r>
            <w:r>
              <w:rPr>
                <w:spacing w:val="-2"/>
                <w:sz w:val="22"/>
              </w:rPr>
              <w:t>межеванию территории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spacing w:before="24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18 </w:t>
            </w:r>
            <w:r>
              <w:rPr>
                <w:spacing w:val="-2"/>
                <w:sz w:val="22"/>
              </w:rPr>
              <w:t>743,8</w:t>
            </w:r>
          </w:p>
        </w:tc>
        <w:tc>
          <w:tcPr>
            <w:tcW w:w="1276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743,8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000,0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16 </w:t>
            </w:r>
            <w:r>
              <w:rPr>
                <w:spacing w:val="-2"/>
                <w:sz w:val="22"/>
              </w:rPr>
              <w:t>682,0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232,0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450,0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46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061,8</w:t>
            </w:r>
          </w:p>
        </w:tc>
        <w:tc>
          <w:tcPr>
            <w:tcW w:w="1276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4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511,8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4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550,0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4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100"/>
        <w:gridCol w:w="1668"/>
        <w:gridCol w:w="1990"/>
        <w:gridCol w:w="1233"/>
        <w:gridCol w:w="251"/>
        <w:gridCol w:w="1025"/>
        <w:gridCol w:w="1418"/>
        <w:gridCol w:w="1417"/>
        <w:gridCol w:w="1418"/>
        <w:gridCol w:w="1417"/>
      </w:tblGrid>
      <w:tr>
        <w:trPr>
          <w:trHeight w:val="315" w:hRule="atLeast"/>
        </w:trPr>
        <w:tc>
          <w:tcPr>
            <w:tcW w:w="15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07" w:right="468"/>
              <w:rPr>
                <w:sz w:val="22"/>
              </w:rPr>
            </w:pPr>
            <w:r>
              <w:rPr>
                <w:spacing w:val="-2"/>
                <w:sz w:val="22"/>
              </w:rPr>
              <w:t>населенных </w:t>
            </w:r>
            <w:r>
              <w:rPr>
                <w:sz w:val="22"/>
              </w:rPr>
              <w:t>пунктов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Ханты- </w:t>
            </w:r>
            <w:r>
              <w:rPr>
                <w:spacing w:val="-2"/>
                <w:sz w:val="22"/>
              </w:rPr>
              <w:t>Мансийского района</w:t>
            </w:r>
          </w:p>
        </w:tc>
        <w:tc>
          <w:tcPr>
            <w:tcW w:w="166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061,8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511,8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550,0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33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3.2.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107" w:right="239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 </w:t>
            </w:r>
            <w:r>
              <w:rPr>
                <w:sz w:val="22"/>
              </w:rPr>
              <w:t>документации по </w:t>
            </w:r>
            <w:r>
              <w:rPr>
                <w:spacing w:val="-2"/>
                <w:sz w:val="22"/>
              </w:rPr>
              <w:t>планировке территории населенных </w:t>
            </w:r>
            <w:r>
              <w:rPr>
                <w:sz w:val="22"/>
              </w:rPr>
              <w:t>пунктов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сельского </w:t>
            </w:r>
            <w:r>
              <w:rPr>
                <w:spacing w:val="-2"/>
                <w:sz w:val="22"/>
              </w:rPr>
              <w:t>поселения Луговской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6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7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848,6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622,9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225,7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315,3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114,4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200,9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76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533,3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508,5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24,8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7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533,3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508,5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24,8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6"/>
              <w:rPr>
                <w:sz w:val="22"/>
              </w:rPr>
            </w:pPr>
          </w:p>
          <w:p>
            <w:pPr>
              <w:pStyle w:val="TableParagraph"/>
              <w:ind w:left="55" w:right="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3.3.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spacing w:line="250" w:lineRule="atLeast"/>
              <w:ind w:left="107" w:right="147"/>
              <w:rPr>
                <w:sz w:val="22"/>
              </w:rPr>
            </w:pPr>
            <w:r>
              <w:rPr>
                <w:spacing w:val="-2"/>
                <w:sz w:val="22"/>
              </w:rPr>
              <w:t>Внесение </w:t>
            </w:r>
            <w:r>
              <w:rPr>
                <w:sz w:val="22"/>
              </w:rPr>
              <w:t>изменений в </w:t>
            </w:r>
            <w:r>
              <w:rPr>
                <w:spacing w:val="-2"/>
                <w:sz w:val="22"/>
              </w:rPr>
              <w:t>государственный </w:t>
            </w:r>
            <w:r>
              <w:rPr>
                <w:sz w:val="22"/>
              </w:rPr>
              <w:t>водный реестр сведений о </w:t>
            </w:r>
            <w:r>
              <w:rPr>
                <w:spacing w:val="-2"/>
                <w:sz w:val="22"/>
              </w:rPr>
              <w:t>затоплении, подтоплении </w:t>
            </w:r>
            <w:r>
              <w:rPr>
                <w:sz w:val="22"/>
              </w:rPr>
              <w:t>территорий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Ханты- </w:t>
            </w:r>
            <w:r>
              <w:rPr>
                <w:spacing w:val="-2"/>
                <w:sz w:val="22"/>
              </w:rPr>
              <w:t>Мансийского района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Департамент строительства, </w:t>
            </w:r>
            <w:r>
              <w:rPr>
                <w:sz w:val="22"/>
              </w:rPr>
              <w:t>архитектуры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4"/>
                <w:sz w:val="22"/>
              </w:rPr>
              <w:t>ЖКХ</w:t>
            </w: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233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2069" w:hRule="atLeast"/>
        </w:trPr>
        <w:tc>
          <w:tcPr>
            <w:tcW w:w="1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599,0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609" w:type="dxa"/>
            <w:gridSpan w:val="2"/>
            <w:vMerge w:val="restart"/>
          </w:tcPr>
          <w:p>
            <w:pPr>
              <w:pStyle w:val="TableParagraph"/>
              <w:ind w:left="108" w:right="1119"/>
              <w:rPr>
                <w:sz w:val="22"/>
              </w:rPr>
            </w:pPr>
            <w:r>
              <w:rPr>
                <w:sz w:val="22"/>
              </w:rPr>
              <w:t>Всего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муниципальной </w:t>
            </w:r>
            <w:r>
              <w:rPr>
                <w:spacing w:val="-2"/>
                <w:sz w:val="22"/>
              </w:rPr>
              <w:t>программе</w:t>
            </w:r>
          </w:p>
        </w:tc>
        <w:tc>
          <w:tcPr>
            <w:tcW w:w="16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23"/>
              <w:ind w:left="357"/>
              <w:rPr>
                <w:sz w:val="22"/>
              </w:rPr>
            </w:pPr>
            <w:r>
              <w:rPr>
                <w:sz w:val="22"/>
              </w:rPr>
              <w:t>52 </w:t>
            </w:r>
            <w:r>
              <w:rPr>
                <w:spacing w:val="-2"/>
                <w:sz w:val="22"/>
              </w:rPr>
              <w:t>509,2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645,0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203,1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758" w:hRule="atLeast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sz w:val="22"/>
              </w:rPr>
              <w:t>44 </w:t>
            </w:r>
            <w:r>
              <w:rPr>
                <w:spacing w:val="-2"/>
                <w:sz w:val="22"/>
              </w:rPr>
              <w:t>337,9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440,7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435" w:hRule="atLeast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1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91"/>
              <w:ind w:left="412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1025" w:type="dxa"/>
          </w:tcPr>
          <w:p>
            <w:pPr>
              <w:pStyle w:val="TableParagraph"/>
              <w:spacing w:before="91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204,3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976,5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45" w:hRule="atLeast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4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before="126"/>
              <w:ind w:left="412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691,5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36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12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479,8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548,8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1648"/>
        <w:gridCol w:w="1990"/>
        <w:gridCol w:w="1484"/>
        <w:gridCol w:w="1025"/>
        <w:gridCol w:w="1418"/>
        <w:gridCol w:w="1417"/>
        <w:gridCol w:w="1418"/>
        <w:gridCol w:w="1417"/>
      </w:tblGrid>
      <w:tr>
        <w:trPr>
          <w:trHeight w:val="315" w:hRule="atLeast"/>
        </w:trPr>
        <w:tc>
          <w:tcPr>
            <w:tcW w:w="3629" w:type="dxa"/>
          </w:tcPr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sz w:val="22"/>
              </w:rPr>
              <w:t>В 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6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7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Проектная </w:t>
            </w:r>
            <w:r>
              <w:rPr>
                <w:spacing w:val="-2"/>
                <w:sz w:val="22"/>
              </w:rPr>
              <w:t>часть</w:t>
            </w:r>
          </w:p>
        </w:tc>
        <w:tc>
          <w:tcPr>
            <w:tcW w:w="16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Процессная </w:t>
            </w:r>
            <w:r>
              <w:rPr>
                <w:spacing w:val="-2"/>
                <w:sz w:val="22"/>
              </w:rPr>
              <w:t>часть</w:t>
            </w:r>
          </w:p>
        </w:tc>
        <w:tc>
          <w:tcPr>
            <w:tcW w:w="16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52 </w:t>
            </w:r>
            <w:r>
              <w:rPr>
                <w:spacing w:val="-2"/>
                <w:sz w:val="22"/>
              </w:rPr>
              <w:t>509,2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645,0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203,1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44 </w:t>
            </w:r>
            <w:r>
              <w:rPr>
                <w:spacing w:val="-2"/>
                <w:sz w:val="22"/>
              </w:rPr>
              <w:t>337,9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440,7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30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204,3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976,5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0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691,5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479,8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548,8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00" w:hRule="atLeast"/>
        </w:trPr>
        <w:tc>
          <w:tcPr>
            <w:tcW w:w="3629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2"/>
              </w:rPr>
              <w:t>В 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spacing w:before="59"/>
              <w:ind w:left="108" w:right="587"/>
              <w:rPr>
                <w:sz w:val="22"/>
              </w:rPr>
            </w:pPr>
            <w:r>
              <w:rPr>
                <w:sz w:val="22"/>
              </w:rPr>
              <w:t>Инвестиции в объекты муниципальной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собственности</w:t>
            </w:r>
          </w:p>
        </w:tc>
        <w:tc>
          <w:tcPr>
            <w:tcW w:w="16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1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1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Прочие </w:t>
            </w:r>
            <w:r>
              <w:rPr>
                <w:spacing w:val="-2"/>
                <w:sz w:val="22"/>
              </w:rPr>
              <w:t>расходы</w:t>
            </w:r>
          </w:p>
        </w:tc>
        <w:tc>
          <w:tcPr>
            <w:tcW w:w="164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52 </w:t>
            </w:r>
            <w:r>
              <w:rPr>
                <w:spacing w:val="-2"/>
                <w:sz w:val="22"/>
              </w:rPr>
              <w:t>509,2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645,0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203,1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44 </w:t>
            </w:r>
            <w:r>
              <w:rPr>
                <w:spacing w:val="-2"/>
                <w:sz w:val="22"/>
              </w:rPr>
              <w:t>337,9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440,7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42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83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8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1025" w:type="dxa"/>
          </w:tcPr>
          <w:p>
            <w:pPr>
              <w:pStyle w:val="TableParagraph"/>
              <w:spacing w:before="8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8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204,3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8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976,5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8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8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45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46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 w:before="14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691,5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3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479,8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548,8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15" w:hRule="atLeast"/>
        </w:trPr>
        <w:tc>
          <w:tcPr>
            <w:tcW w:w="3629" w:type="dxa"/>
          </w:tcPr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sz w:val="22"/>
              </w:rPr>
              <w:t>В 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629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исполнитель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2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всего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52 </w:t>
            </w:r>
            <w:r>
              <w:rPr>
                <w:spacing w:val="-2"/>
                <w:sz w:val="22"/>
              </w:rPr>
              <w:t>509,2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938,5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645,0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15 </w:t>
            </w:r>
            <w:r>
              <w:rPr>
                <w:spacing w:val="-2"/>
                <w:sz w:val="22"/>
              </w:rPr>
              <w:t>203,1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14 </w:t>
            </w:r>
            <w:r>
              <w:rPr>
                <w:spacing w:val="-2"/>
                <w:sz w:val="22"/>
              </w:rPr>
              <w:t>861,3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9"/>
        <w:gridCol w:w="1648"/>
        <w:gridCol w:w="1990"/>
        <w:gridCol w:w="1484"/>
        <w:gridCol w:w="1025"/>
        <w:gridCol w:w="1418"/>
        <w:gridCol w:w="1417"/>
        <w:gridCol w:w="1418"/>
        <w:gridCol w:w="1417"/>
      </w:tblGrid>
      <w:tr>
        <w:trPr>
          <w:trHeight w:val="758" w:hRule="atLeast"/>
        </w:trPr>
        <w:tc>
          <w:tcPr>
            <w:tcW w:w="3629" w:type="dxa"/>
            <w:vMerge w:val="restart"/>
          </w:tcPr>
          <w:p>
            <w:pPr>
              <w:pStyle w:val="TableParagraph"/>
              <w:ind w:left="108" w:right="773"/>
              <w:rPr>
                <w:sz w:val="22"/>
              </w:rPr>
            </w:pPr>
            <w:r>
              <w:rPr>
                <w:sz w:val="22"/>
              </w:rPr>
              <w:t>(Департамент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строительства, архитектуры и ЖКХ)</w:t>
            </w:r>
          </w:p>
        </w:tc>
        <w:tc>
          <w:tcPr>
            <w:tcW w:w="164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pacing w:val="-2"/>
                <w:sz w:val="22"/>
              </w:rPr>
              <w:t>бюджет автономного округа</w:t>
            </w:r>
          </w:p>
        </w:tc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44 </w:t>
            </w:r>
            <w:r>
              <w:rPr>
                <w:spacing w:val="-2"/>
                <w:sz w:val="22"/>
              </w:rPr>
              <w:t>337,9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217,4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440,7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13 </w:t>
            </w:r>
            <w:r>
              <w:rPr>
                <w:spacing w:val="-2"/>
                <w:sz w:val="22"/>
              </w:rPr>
              <w:t>226,6</w:t>
            </w:r>
          </w:p>
        </w:tc>
      </w:tr>
      <w:tr>
        <w:trPr>
          <w:trHeight w:val="45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98"/>
              <w:ind w:left="108"/>
              <w:rPr>
                <w:sz w:val="22"/>
              </w:rPr>
            </w:pP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2"/>
                <w:sz w:val="22"/>
              </w:rPr>
              <w:t>171,3</w:t>
            </w:r>
          </w:p>
        </w:tc>
        <w:tc>
          <w:tcPr>
            <w:tcW w:w="1025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721,1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204,3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976,5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  <w:tr>
        <w:trPr>
          <w:trHeight w:val="330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 </w:t>
            </w:r>
            <w:r>
              <w:rPr>
                <w:spacing w:val="-2"/>
                <w:sz w:val="22"/>
              </w:rPr>
              <w:t>числе: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 w:right="166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бюджета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2 </w:t>
            </w:r>
            <w:r>
              <w:rPr>
                <w:spacing w:val="-2"/>
                <w:sz w:val="22"/>
              </w:rPr>
              <w:t>691,5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6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694,2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655,5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341,8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6"/>
              <w:ind w:left="10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6"/>
              <w:ind w:lef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0,0</w:t>
            </w:r>
          </w:p>
        </w:tc>
      </w:tr>
      <w:tr>
        <w:trPr>
          <w:trHeight w:val="758" w:hRule="atLeast"/>
        </w:trPr>
        <w:tc>
          <w:tcPr>
            <w:tcW w:w="3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line="25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средства бюджета района на </w:t>
            </w:r>
            <w:r>
              <w:rPr>
                <w:spacing w:val="-2"/>
                <w:sz w:val="22"/>
              </w:rPr>
              <w:t>софинансирование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479,8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26,9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548,8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634,7</w:t>
            </w:r>
          </w:p>
        </w:tc>
      </w:tr>
    </w:tbl>
    <w:p>
      <w:pPr>
        <w:spacing w:before="3"/>
        <w:ind w:left="0" w:right="429" w:firstLine="0"/>
        <w:jc w:val="right"/>
        <w:rPr>
          <w:sz w:val="28"/>
        </w:rPr>
      </w:pPr>
      <w:r>
        <w:rPr>
          <w:spacing w:val="-5"/>
          <w:sz w:val="28"/>
        </w:rPr>
        <w:t>».</w:t>
      </w:r>
    </w:p>
    <w:p>
      <w:pPr>
        <w:pStyle w:val="ListParagraph"/>
        <w:numPr>
          <w:ilvl w:val="1"/>
          <w:numId w:val="1"/>
        </w:numPr>
        <w:tabs>
          <w:tab w:pos="1511" w:val="left" w:leader="none"/>
        </w:tabs>
        <w:spacing w:line="240" w:lineRule="auto" w:before="322" w:after="0"/>
        <w:ind w:left="1511" w:right="0" w:hanging="490"/>
        <w:jc w:val="left"/>
        <w:rPr>
          <w:sz w:val="24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муниципальной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следующей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редакции</w:t>
      </w:r>
      <w:r>
        <w:rPr>
          <w:spacing w:val="-2"/>
          <w:sz w:val="24"/>
        </w:rPr>
        <w:t>:</w:t>
      </w:r>
    </w:p>
    <w:p>
      <w:pPr>
        <w:pStyle w:val="BodyText"/>
        <w:spacing w:before="322"/>
        <w:ind w:right="258"/>
        <w:jc w:val="center"/>
      </w:pPr>
      <w:r>
        <w:rPr/>
        <w:t>«Перечень</w:t>
      </w:r>
      <w:r>
        <w:rPr>
          <w:spacing w:val="-7"/>
        </w:rPr>
        <w:t> </w:t>
      </w:r>
      <w:r>
        <w:rPr/>
        <w:t>структурных</w:t>
      </w:r>
      <w:r>
        <w:rPr>
          <w:spacing w:val="-4"/>
        </w:rPr>
        <w:t> </w:t>
      </w:r>
      <w:r>
        <w:rPr/>
        <w:t>элементов</w:t>
      </w:r>
      <w:r>
        <w:rPr>
          <w:spacing w:val="-4"/>
        </w:rPr>
        <w:t> </w:t>
      </w:r>
      <w:r>
        <w:rPr/>
        <w:t>(основных</w:t>
      </w:r>
      <w:r>
        <w:rPr>
          <w:spacing w:val="-5"/>
        </w:rPr>
        <w:t> </w:t>
      </w:r>
      <w:r>
        <w:rPr/>
        <w:t>мероприятий)</w:t>
      </w:r>
      <w:r>
        <w:rPr>
          <w:spacing w:val="-4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>
          <w:spacing w:val="-2"/>
        </w:rPr>
        <w:t>программы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4305"/>
        <w:gridCol w:w="7422"/>
        <w:gridCol w:w="2126"/>
      </w:tblGrid>
      <w:tr>
        <w:trPr>
          <w:trHeight w:val="1379" w:hRule="atLeast"/>
        </w:trPr>
        <w:tc>
          <w:tcPr>
            <w:tcW w:w="1626" w:type="dxa"/>
          </w:tcPr>
          <w:p>
            <w:pPr>
              <w:pStyle w:val="TableParagraph"/>
              <w:spacing w:line="270" w:lineRule="atLeast"/>
              <w:ind w:left="72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2"/>
                <w:sz w:val="24"/>
              </w:rPr>
              <w:t>структурного элемента (основного мероприятия)</w:t>
            </w:r>
          </w:p>
        </w:tc>
        <w:tc>
          <w:tcPr>
            <w:tcW w:w="4305" w:type="dxa"/>
          </w:tcPr>
          <w:p>
            <w:pPr>
              <w:pStyle w:val="TableParagraph"/>
              <w:ind w:left="847" w:hanging="6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элемента (основного мероприятия)</w:t>
            </w:r>
          </w:p>
        </w:tc>
        <w:tc>
          <w:tcPr>
            <w:tcW w:w="7422" w:type="dxa"/>
          </w:tcPr>
          <w:p>
            <w:pPr>
              <w:pStyle w:val="TableParagraph"/>
              <w:ind w:left="3030" w:hanging="227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структурного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(основного </w:t>
            </w: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126" w:type="dxa"/>
          </w:tcPr>
          <w:p>
            <w:pPr>
              <w:pStyle w:val="TableParagraph"/>
              <w:ind w:left="294" w:right="249" w:hanging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порядка,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приложения </w:t>
            </w:r>
            <w:r>
              <w:rPr>
                <w:sz w:val="24"/>
              </w:rPr>
              <w:t>(при наличии)</w:t>
            </w:r>
          </w:p>
        </w:tc>
      </w:tr>
      <w:tr>
        <w:trPr>
          <w:trHeight w:val="275" w:hRule="atLeast"/>
        </w:trPr>
        <w:tc>
          <w:tcPr>
            <w:tcW w:w="1626" w:type="dxa"/>
          </w:tcPr>
          <w:p>
            <w:pPr>
              <w:pStyle w:val="TableParagraph"/>
              <w:spacing w:line="256" w:lineRule="exact"/>
              <w:ind w:left="106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5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5479" w:type="dxa"/>
            <w:gridSpan w:val="4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>
        <w:trPr>
          <w:trHeight w:val="827" w:hRule="atLeast"/>
        </w:trPr>
        <w:tc>
          <w:tcPr>
            <w:tcW w:w="15479" w:type="dxa"/>
            <w:gridSpan w:val="4"/>
          </w:tcPr>
          <w:p>
            <w:pPr>
              <w:pStyle w:val="TableParagraph"/>
              <w:ind w:left="108" w:right="5491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жилищного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строительства. Задача 2. Стимулирование жилищного строительства</w:t>
            </w:r>
          </w:p>
        </w:tc>
      </w:tr>
      <w:tr>
        <w:trPr>
          <w:trHeight w:val="2207" w:hRule="atLeast"/>
        </w:trPr>
        <w:tc>
          <w:tcPr>
            <w:tcW w:w="1626" w:type="dxa"/>
          </w:tcPr>
          <w:p>
            <w:pPr>
              <w:pStyle w:val="TableParagraph"/>
              <w:ind w:left="106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Основное мероприятие: Внесение изменений в генеральные планы и правила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землепользования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застройки населенных пунктов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Ханты-Мансийского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742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Программы комплексного развития социальной инфраструктуры Ханты-Мансийского района.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9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сведений,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материалов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 градостроительной деятельности Ханты-Мансийского района в систему ГИСОГД Югры.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5" w:val="left" w:leader="none"/>
              </w:tabs>
              <w:spacing w:line="270" w:lineRule="atLeast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 и застройки сельского поселения Выкатной (п. Выкатной, с. Тюли).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4305"/>
        <w:gridCol w:w="7422"/>
        <w:gridCol w:w="2126"/>
      </w:tblGrid>
      <w:tr>
        <w:trPr>
          <w:trHeight w:val="8003" w:hRule="atLeast"/>
        </w:trPr>
        <w:tc>
          <w:tcPr>
            <w:tcW w:w="1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2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5" w:val="left" w:leader="none"/>
                <w:tab w:pos="1615" w:val="left" w:leader="none"/>
                <w:tab w:pos="4612" w:val="left" w:leader="none"/>
                <w:tab w:pos="604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 и застройки сельского поселения Горноправдинск </w:t>
            </w:r>
            <w:r>
              <w:rPr>
                <w:spacing w:val="-4"/>
                <w:sz w:val="24"/>
              </w:rPr>
              <w:t>(п.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Горноправдинск,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Бобровский, </w:t>
            </w:r>
            <w:r>
              <w:rPr>
                <w:sz w:val="24"/>
              </w:rPr>
              <w:t>д. Лугофилинская).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 и застройки сельского поселения Нялинское (с. Нялинское, д. Нялино).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 и застройки сельского поселения Шапша (д. Шапша, д. Ярки, с. Зенково).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застройки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населенных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пунктов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района: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сельское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поселение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Кедровый (п. Кедровый, с. Елизарово).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застройки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населенных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пунктов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района: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сельское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поселение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Луговской (п.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Луговской,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д.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Белогорье,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Кирпичный,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Троица, д. Ягурьях).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0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документов для постановки территориальных зон на кадастровый учет.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описания территориальных зон для внесения изменений в сведения Единого государственного реестра </w:t>
            </w:r>
            <w:r>
              <w:rPr>
                <w:spacing w:val="-2"/>
                <w:sz w:val="24"/>
              </w:rPr>
              <w:t>недвижимости.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68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генеральные планы и правила землепользования и застройки населенных пунктов Ханты- Мансийского района.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5" w:val="left" w:leader="none"/>
              </w:tabs>
              <w:spacing w:line="270" w:lineRule="atLeast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местных нормативов градостроительного проектирования Ханты-Мансийского района.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4305"/>
        <w:gridCol w:w="7422"/>
        <w:gridCol w:w="2126"/>
      </w:tblGrid>
      <w:tr>
        <w:trPr>
          <w:trHeight w:val="1931" w:hRule="atLeast"/>
        </w:trPr>
        <w:tc>
          <w:tcPr>
            <w:tcW w:w="1626" w:type="dxa"/>
          </w:tcPr>
          <w:p>
            <w:pPr>
              <w:pStyle w:val="TableParagraph"/>
              <w:ind w:left="106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Основное мероприятие: Разработка документации по планировке и межеванию территории населенных пунктов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Ханты-Мансийского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742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документации по планировке и межеванию территории населенных пунктов Ханты-Мансийского района.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документации по планировке территории населенных пунктов сельского поселения Луговской.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 государственный водный реестр сведений о затоплении, подтоплении территорий Ханты-Мансийского района.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"/>
        <w:ind w:left="0" w:right="429" w:firstLine="0"/>
        <w:jc w:val="right"/>
        <w:rPr>
          <w:sz w:val="28"/>
        </w:rPr>
      </w:pPr>
      <w:r>
        <w:rPr>
          <w:spacing w:val="-5"/>
          <w:sz w:val="28"/>
        </w:rPr>
        <w:t>».</w:t>
      </w:r>
    </w:p>
    <w:p>
      <w:pPr>
        <w:pStyle w:val="BodyText"/>
        <w:spacing w:before="284"/>
      </w:pPr>
    </w:p>
    <w:p>
      <w:pPr>
        <w:pStyle w:val="ListParagraph"/>
        <w:numPr>
          <w:ilvl w:val="0"/>
          <w:numId w:val="1"/>
        </w:numPr>
        <w:tabs>
          <w:tab w:pos="1160" w:val="left" w:leader="none"/>
        </w:tabs>
        <w:spacing w:line="240" w:lineRule="auto" w:before="0" w:after="0"/>
        <w:ind w:left="1160" w:right="0" w:hanging="28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> </w:t>
      </w:r>
      <w:r>
        <w:rPr>
          <w:sz w:val="28"/>
        </w:rPr>
        <w:t>постановление вступает в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1"/>
          <w:sz w:val="28"/>
        </w:rPr>
        <w:t> </w:t>
      </w:r>
      <w:r>
        <w:rPr>
          <w:sz w:val="28"/>
        </w:rPr>
        <w:t>после его официального </w:t>
      </w:r>
      <w:r>
        <w:rPr>
          <w:spacing w:val="-2"/>
          <w:sz w:val="28"/>
        </w:rPr>
        <w:t>опубликования</w:t>
      </w: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tabs>
          <w:tab w:pos="13563" w:val="left" w:leader="none"/>
        </w:tabs>
        <w:ind w:left="312"/>
      </w:pPr>
      <w:r>
        <w:rPr/>
        <w:t>Глава Ханты-Мансийского </w:t>
      </w:r>
      <w:r>
        <w:rPr>
          <w:spacing w:val="-2"/>
        </w:rPr>
        <w:t>района</w:t>
      </w:r>
      <w:r>
        <w:rPr/>
        <w:tab/>
        <w:t>К.Р.</w:t>
      </w:r>
      <w:r>
        <w:rPr>
          <w:spacing w:val="-4"/>
        </w:rPr>
        <w:t> </w:t>
      </w:r>
      <w:r>
        <w:rPr>
          <w:spacing w:val="-2"/>
        </w:rPr>
        <w:t>Минулин</w:t>
      </w:r>
    </w:p>
    <w:p>
      <w:pPr>
        <w:spacing w:after="0"/>
        <w:sectPr>
          <w:pgSz w:w="16840" w:h="11910" w:orient="landscape"/>
          <w:pgMar w:header="119" w:footer="0" w:top="1040" w:bottom="280" w:left="680" w:right="42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default" r:id="rId7"/>
      <w:pgSz w:w="11910" w:h="16840"/>
      <w:pgMar w:header="0" w:footer="0"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02432">
              <wp:simplePos x="0" y="0"/>
              <wp:positionH relativeFrom="page">
                <wp:posOffset>5225414</wp:posOffset>
              </wp:positionH>
              <wp:positionV relativeFrom="page">
                <wp:posOffset>374021</wp:posOffset>
              </wp:positionV>
              <wp:extent cx="254000" cy="20827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40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1.449982pt;margin-top:29.450529pt;width:20pt;height:16.4pt;mso-position-horizontal-relative:page;mso-position-vertical-relative:page;z-index:-18114048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10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8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1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2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6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7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8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9" w:hanging="2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08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1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2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6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7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8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9" w:hanging="45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1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2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3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4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56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7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8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9" w:hanging="3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04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0" w:hanging="567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392" w:hanging="246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49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2024-12-18T05:49:14Z</dcterms:created>
  <dcterms:modified xsi:type="dcterms:W3CDTF">2024-12-18T05:49:14Z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Aspose.Words for .NET 21.3.0</vt:lpwstr>
  </property>
</Properties>
</file>